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6777" w14:textId="5C5164AD" w:rsidR="00240E00" w:rsidRDefault="00DD42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INTERNATIONAL ACADEMIC AGREEMENT FOR </w:t>
      </w:r>
      <w:r>
        <w:rPr>
          <w:b/>
          <w:color w:val="FF0000"/>
          <w:sz w:val="24"/>
          <w:szCs w:val="24"/>
        </w:rPr>
        <w:t xml:space="preserve">A MASTER'S OR </w:t>
      </w:r>
      <w:proofErr w:type="spellStart"/>
      <w:r>
        <w:rPr>
          <w:b/>
          <w:color w:val="FF0000"/>
          <w:sz w:val="24"/>
          <w:szCs w:val="24"/>
        </w:rPr>
        <w:t>PhD’S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r w:rsidR="00F86D18">
        <w:rPr>
          <w:b/>
          <w:color w:val="FF0000"/>
          <w:sz w:val="24"/>
          <w:szCs w:val="24"/>
        </w:rPr>
        <w:t xml:space="preserve">DUAL </w:t>
      </w:r>
      <w:r>
        <w:rPr>
          <w:b/>
          <w:color w:val="FF0000"/>
          <w:sz w:val="24"/>
          <w:szCs w:val="24"/>
        </w:rPr>
        <w:t>DEGREE/COTUTELLE)</w:t>
      </w:r>
    </w:p>
    <w:p w14:paraId="14501713" w14:textId="77777777" w:rsidR="00240E00" w:rsidRDefault="00240E00">
      <w:pPr>
        <w:spacing w:after="0" w:line="240" w:lineRule="auto"/>
      </w:pPr>
    </w:p>
    <w:p w14:paraId="5F91FB62" w14:textId="77777777" w:rsidR="00240E00" w:rsidRPr="00A6474D" w:rsidRDefault="00DD426A">
      <w:pPr>
        <w:spacing w:line="240" w:lineRule="auto"/>
        <w:ind w:right="-334"/>
        <w:jc w:val="both"/>
        <w:rPr>
          <w:u w:val="single"/>
        </w:rPr>
      </w:pPr>
      <w:r>
        <w:rPr>
          <w:b/>
          <w:color w:val="000000"/>
        </w:rPr>
        <w:t>BETWEEN</w:t>
      </w:r>
    </w:p>
    <w:p w14:paraId="7E65C360" w14:textId="77777777" w:rsidR="00240E00" w:rsidRDefault="00240E00">
      <w:pPr>
        <w:spacing w:after="0" w:line="240" w:lineRule="auto"/>
      </w:pPr>
    </w:p>
    <w:p w14:paraId="210545D8" w14:textId="77777777" w:rsidR="00240E00" w:rsidRDefault="00DD426A">
      <w:pPr>
        <w:spacing w:line="240" w:lineRule="auto"/>
        <w:ind w:right="-82"/>
        <w:jc w:val="both"/>
      </w:pPr>
      <w:r>
        <w:t xml:space="preserve">UNIVERSITY OF CAMPINAS </w:t>
      </w:r>
      <w:r>
        <w:rPr>
          <w:color w:val="000000"/>
        </w:rPr>
        <w:t xml:space="preserve">(UNICAMP), </w:t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>: Cidade Universitária Zeferino Vaz, Barão Geraldo, CEP 13083-970, Campinas – São Paulo (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represented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herein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its Pro-Dean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Studies</w:t>
      </w:r>
      <w:proofErr w:type="spellEnd"/>
      <w:r>
        <w:rPr>
          <w:color w:val="000000"/>
        </w:rPr>
        <w:t>, (</w:t>
      </w:r>
      <w:r>
        <w:rPr>
          <w:color w:val="FF0000"/>
        </w:rPr>
        <w:t>INSERT NAME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in (</w:t>
      </w:r>
      <w:r>
        <w:rPr>
          <w:color w:val="FF0000"/>
        </w:rPr>
        <w:t>INSERT NAME OF PROGRAM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College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Institute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NAME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UNICAMP, </w:t>
      </w:r>
      <w:proofErr w:type="spellStart"/>
      <w:r>
        <w:rPr>
          <w:color w:val="000000"/>
        </w:rPr>
        <w:t>represented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its </w:t>
      </w:r>
      <w:proofErr w:type="spellStart"/>
      <w:r>
        <w:rPr>
          <w:color w:val="000000"/>
        </w:rPr>
        <w:t>Coordinator</w:t>
      </w:r>
      <w:proofErr w:type="spellEnd"/>
      <w:r>
        <w:rPr>
          <w:color w:val="000000"/>
        </w:rPr>
        <w:t>, (</w:t>
      </w:r>
      <w:r>
        <w:rPr>
          <w:color w:val="FF0000"/>
        </w:rPr>
        <w:t>INSERT NAME</w:t>
      </w:r>
      <w:r>
        <w:rPr>
          <w:color w:val="000000"/>
        </w:rPr>
        <w:t>)</w:t>
      </w:r>
    </w:p>
    <w:p w14:paraId="62552EA2" w14:textId="77777777" w:rsidR="00240E00" w:rsidRDefault="00DD426A">
      <w:pPr>
        <w:spacing w:line="240" w:lineRule="auto"/>
        <w:ind w:right="-82"/>
        <w:jc w:val="both"/>
      </w:pP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>,</w:t>
      </w:r>
    </w:p>
    <w:p w14:paraId="78EADB68" w14:textId="77777777" w:rsidR="00240E00" w:rsidRDefault="00DD426A">
      <w:pPr>
        <w:spacing w:line="240" w:lineRule="auto"/>
        <w:ind w:right="-82"/>
        <w:jc w:val="both"/>
      </w:pPr>
      <w:r>
        <w:rPr>
          <w:color w:val="000000"/>
        </w:rPr>
        <w:t xml:space="preserve">THE </w:t>
      </w:r>
      <w:r>
        <w:rPr>
          <w:color w:val="FF0000"/>
        </w:rPr>
        <w:t>INSTITUTION/COLLEGE (INSERT NAME OF FOREIGN UNIVERSITY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>: (</w:t>
      </w:r>
      <w:r>
        <w:rPr>
          <w:color w:val="FF0000"/>
        </w:rPr>
        <w:t>INSERT ADDRESS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represented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its </w:t>
      </w:r>
      <w:r>
        <w:rPr>
          <w:color w:val="FF0000"/>
        </w:rPr>
        <w:t>Dean/</w:t>
      </w:r>
      <w:proofErr w:type="spellStart"/>
      <w:r>
        <w:rPr>
          <w:color w:val="FF0000"/>
        </w:rPr>
        <w:t>Director</w:t>
      </w:r>
      <w:proofErr w:type="spellEnd"/>
      <w:r>
        <w:rPr>
          <w:color w:val="000000"/>
        </w:rPr>
        <w:t>, (</w:t>
      </w:r>
      <w:r>
        <w:rPr>
          <w:color w:val="FF0000"/>
        </w:rPr>
        <w:t>INSERT NAME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NAME OF THE PROGRAM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represented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its </w:t>
      </w:r>
      <w:proofErr w:type="spellStart"/>
      <w:r>
        <w:rPr>
          <w:color w:val="000000"/>
        </w:rPr>
        <w:t>Coordinator</w:t>
      </w:r>
      <w:proofErr w:type="spellEnd"/>
      <w:r>
        <w:rPr>
          <w:color w:val="000000"/>
        </w:rPr>
        <w:t>, (</w:t>
      </w:r>
      <w:r>
        <w:rPr>
          <w:color w:val="FF0000"/>
        </w:rPr>
        <w:t>INSERT NAME</w:t>
      </w:r>
      <w:r>
        <w:rPr>
          <w:color w:val="000000"/>
        </w:rPr>
        <w:t>)</w:t>
      </w:r>
    </w:p>
    <w:p w14:paraId="64F02DD3" w14:textId="77777777" w:rsidR="00240E00" w:rsidRDefault="00240E00">
      <w:pPr>
        <w:spacing w:after="0" w:line="240" w:lineRule="auto"/>
      </w:pPr>
    </w:p>
    <w:p w14:paraId="6D1ADA08" w14:textId="77777777" w:rsidR="00240E00" w:rsidRDefault="00DD426A">
      <w:pPr>
        <w:spacing w:line="240" w:lineRule="auto"/>
        <w:ind w:right="-82"/>
        <w:jc w:val="both"/>
      </w:pPr>
      <w:proofErr w:type="spellStart"/>
      <w:r>
        <w:rPr>
          <w:color w:val="000000"/>
        </w:rPr>
        <w:t>Henceforth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individually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Party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collectively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>.</w:t>
      </w:r>
    </w:p>
    <w:p w14:paraId="3A2B51B4" w14:textId="77777777" w:rsidR="00240E00" w:rsidRDefault="00DD426A">
      <w:pPr>
        <w:spacing w:line="240" w:lineRule="auto"/>
        <w:ind w:right="-82"/>
        <w:jc w:val="both"/>
      </w:pPr>
      <w:proofErr w:type="spellStart"/>
      <w:r>
        <w:rPr>
          <w:color w:val="000000"/>
        </w:rPr>
        <w:t>Whereas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recognize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opportunities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abroad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Master´s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intercultural </w:t>
      </w:r>
      <w:proofErr w:type="spellStart"/>
      <w:r>
        <w:rPr>
          <w:color w:val="000000"/>
        </w:rPr>
        <w:t>competence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multinational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investigation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disciplinary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perspectives;</w:t>
      </w:r>
    </w:p>
    <w:p w14:paraId="2AEA3657" w14:textId="77777777" w:rsidR="00240E00" w:rsidRDefault="00DD426A">
      <w:pPr>
        <w:spacing w:line="240" w:lineRule="auto"/>
        <w:ind w:right="-82"/>
        <w:jc w:val="both"/>
      </w:pPr>
      <w:proofErr w:type="spellStart"/>
      <w:r>
        <w:rPr>
          <w:color w:val="000000"/>
        </w:rPr>
        <w:t>Whereas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</w:t>
      </w:r>
      <w:proofErr w:type="spellEnd"/>
      <w:r>
        <w:rPr>
          <w:color w:val="000000"/>
        </w:rPr>
        <w:t xml:space="preserve"> procedures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Master´s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 xml:space="preserve">in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/for Dual </w:t>
      </w:r>
      <w:proofErr w:type="spellStart"/>
      <w:r>
        <w:rPr>
          <w:color w:val="FF0000"/>
        </w:rPr>
        <w:t>Degree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concerning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;</w:t>
      </w:r>
    </w:p>
    <w:p w14:paraId="76337A2C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provisions</w:t>
      </w:r>
      <w:proofErr w:type="spellEnd"/>
      <w:r>
        <w:rPr>
          <w:color w:val="000000"/>
        </w:rPr>
        <w:t xml:space="preserve"> set out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>.</w:t>
      </w:r>
    </w:p>
    <w:p w14:paraId="2FE2F0A2" w14:textId="77777777" w:rsidR="00240E00" w:rsidRDefault="00240E00">
      <w:pPr>
        <w:spacing w:after="0" w:line="240" w:lineRule="auto"/>
      </w:pPr>
    </w:p>
    <w:p w14:paraId="30363A10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>CLAUSE ONE - OBJECTIVE</w:t>
      </w:r>
    </w:p>
    <w:p w14:paraId="2B5E4F08" w14:textId="77777777" w:rsidR="00240E00" w:rsidRDefault="00240E00">
      <w:pPr>
        <w:spacing w:after="0" w:line="240" w:lineRule="auto"/>
      </w:pPr>
    </w:p>
    <w:p w14:paraId="5C0AA9DD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Promote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cooperation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co-supervision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Master´s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STUDENT NAME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INSTITUTION NAME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aiming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doctoral’s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joint </w:t>
      </w:r>
      <w:proofErr w:type="spellStart"/>
      <w:r>
        <w:rPr>
          <w:color w:val="000000"/>
        </w:rPr>
        <w:t>responsibility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herein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>Masters/</w:t>
      </w:r>
      <w:proofErr w:type="spellStart"/>
      <w:r>
        <w:rPr>
          <w:color w:val="FF0000"/>
        </w:rPr>
        <w:t>Doctor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and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issuance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of</w:t>
      </w:r>
      <w:proofErr w:type="spellEnd"/>
      <w:r>
        <w:rPr>
          <w:color w:val="FF0000"/>
        </w:rPr>
        <w:t xml:space="preserve"> a diploma</w:t>
      </w:r>
      <w:r>
        <w:rPr>
          <w:color w:val="000000"/>
        </w:rPr>
        <w:t xml:space="preserve"> in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. </w:t>
      </w:r>
    </w:p>
    <w:p w14:paraId="202379D3" w14:textId="77777777" w:rsidR="00240E00" w:rsidRDefault="00240E00">
      <w:pPr>
        <w:spacing w:after="0" w:line="240" w:lineRule="auto"/>
      </w:pPr>
    </w:p>
    <w:p w14:paraId="0C0554C5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>CLAUSE TWO - ADMISSION</w:t>
      </w:r>
    </w:p>
    <w:p w14:paraId="4391B71F" w14:textId="77777777" w:rsidR="00240E00" w:rsidRDefault="00240E00">
      <w:pPr>
        <w:spacing w:after="0" w:line="240" w:lineRule="auto"/>
      </w:pPr>
    </w:p>
    <w:p w14:paraId="482B0AE2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2.1. The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STUDENT NAME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enrolled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UNICAMP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ENROLLMENT DATE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enroll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NAME OF FOREIGN INSTITUTION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IF NOT YET ENROLLED, INSERT INFORMATION "</w:t>
      </w:r>
      <w:proofErr w:type="spellStart"/>
      <w:r>
        <w:rPr>
          <w:color w:val="FF0000"/>
        </w:rPr>
        <w:t>after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signing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Agreement</w:t>
      </w:r>
      <w:proofErr w:type="spellEnd"/>
      <w:r>
        <w:rPr>
          <w:color w:val="FF0000"/>
        </w:rPr>
        <w:t>”</w:t>
      </w:r>
      <w:r>
        <w:rPr>
          <w:color w:val="000000"/>
        </w:rPr>
        <w:t>).</w:t>
      </w:r>
    </w:p>
    <w:p w14:paraId="364D6C26" w14:textId="77777777" w:rsidR="00240E00" w:rsidRDefault="00240E00">
      <w:pPr>
        <w:spacing w:after="0" w:line="240" w:lineRule="auto"/>
      </w:pPr>
    </w:p>
    <w:p w14:paraId="533AC4CC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2.2. The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enrolled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for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.</w:t>
      </w:r>
    </w:p>
    <w:p w14:paraId="109C9B88" w14:textId="77777777" w:rsidR="00240E00" w:rsidRDefault="00240E00">
      <w:pPr>
        <w:spacing w:after="0" w:line="240" w:lineRule="auto"/>
      </w:pPr>
    </w:p>
    <w:p w14:paraId="63076694" w14:textId="77777777" w:rsidR="00240E00" w:rsidRDefault="00DD426A">
      <w:pPr>
        <w:spacing w:after="0" w:line="240" w:lineRule="auto"/>
      </w:pPr>
      <w:r>
        <w:rPr>
          <w:b/>
          <w:color w:val="000000"/>
        </w:rPr>
        <w:t>THIRD CLAUSE - FEES AND FINANCIAL INFORMATION</w:t>
      </w:r>
    </w:p>
    <w:p w14:paraId="2DF7221E" w14:textId="77777777" w:rsidR="00240E00" w:rsidRDefault="00240E00">
      <w:pPr>
        <w:spacing w:after="0" w:line="240" w:lineRule="auto"/>
      </w:pPr>
    </w:p>
    <w:p w14:paraId="7CE4B761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 xml:space="preserve">3.1. </w:t>
      </w:r>
      <w:r>
        <w:rPr>
          <w:color w:val="000000"/>
        </w:rPr>
        <w:tab/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funding</w:t>
      </w:r>
      <w:proofErr w:type="spellEnd"/>
      <w:r>
        <w:rPr>
          <w:color w:val="000000"/>
        </w:rPr>
        <w:t>.</w:t>
      </w:r>
    </w:p>
    <w:p w14:paraId="6D5C0650" w14:textId="77777777" w:rsidR="00240E00" w:rsidRDefault="00240E00">
      <w:pPr>
        <w:spacing w:after="0" w:line="240" w:lineRule="auto"/>
      </w:pPr>
    </w:p>
    <w:p w14:paraId="7E6B117C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 xml:space="preserve">3.2. </w:t>
      </w:r>
      <w:r>
        <w:rPr>
          <w:color w:val="000000"/>
        </w:rPr>
        <w:tab/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Unicamp's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responsibility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Partner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University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also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included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if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applicable</w:t>
      </w:r>
      <w:proofErr w:type="spellEnd"/>
      <w:r>
        <w:rPr>
          <w:color w:val="000000"/>
        </w:rPr>
        <w:t xml:space="preserve">). The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travel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accommodation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expenses</w:t>
      </w:r>
      <w:proofErr w:type="spellEnd"/>
      <w:r>
        <w:rPr>
          <w:color w:val="000000"/>
        </w:rPr>
        <w:t>.</w:t>
      </w:r>
    </w:p>
    <w:p w14:paraId="6C8ACDF0" w14:textId="77777777" w:rsidR="00240E00" w:rsidRDefault="00240E00">
      <w:pPr>
        <w:spacing w:after="0" w:line="240" w:lineRule="auto"/>
      </w:pPr>
    </w:p>
    <w:p w14:paraId="240B4ED3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3.3. </w:t>
      </w:r>
      <w:r>
        <w:rPr>
          <w:color w:val="000000"/>
        </w:rPr>
        <w:tab/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UNICAMP,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beneficiary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INFORM, IF ANY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NAME OF THE FOREIGN UNIVERSITY AND THE SCHOLARSHIP, IF ANY</w:t>
      </w:r>
      <w:r>
        <w:rPr>
          <w:color w:val="000000"/>
        </w:rPr>
        <w:t>).</w:t>
      </w:r>
    </w:p>
    <w:p w14:paraId="60DBB803" w14:textId="77777777" w:rsidR="00240E00" w:rsidRDefault="00240E00">
      <w:pPr>
        <w:spacing w:after="0" w:line="240" w:lineRule="auto"/>
      </w:pPr>
    </w:p>
    <w:p w14:paraId="682F303E" w14:textId="77777777" w:rsidR="00240E00" w:rsidRDefault="00DD426A">
      <w:pPr>
        <w:spacing w:after="0" w:line="240" w:lineRule="auto"/>
        <w:jc w:val="both"/>
      </w:pPr>
      <w:r>
        <w:rPr>
          <w:b/>
          <w:color w:val="000000"/>
        </w:rPr>
        <w:t>CLAUSE FOUR - INSURANCE</w:t>
      </w:r>
    </w:p>
    <w:p w14:paraId="755A9C9A" w14:textId="77777777" w:rsidR="00240E00" w:rsidRDefault="00240E00">
      <w:pPr>
        <w:spacing w:after="0" w:line="240" w:lineRule="auto"/>
      </w:pPr>
    </w:p>
    <w:p w14:paraId="3036B73C" w14:textId="77777777" w:rsidR="00240E00" w:rsidRDefault="00DD426A">
      <w:pPr>
        <w:spacing w:after="0" w:line="240" w:lineRule="auto"/>
        <w:jc w:val="both"/>
      </w:pP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foreign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hire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insurance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provides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repatriation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Neither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providing</w:t>
      </w:r>
      <w:proofErr w:type="spellEnd"/>
      <w:r>
        <w:rPr>
          <w:color w:val="000000"/>
        </w:rPr>
        <w:t xml:space="preserve"> medical, hospital,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insurance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>. </w:t>
      </w:r>
    </w:p>
    <w:p w14:paraId="3E2032DE" w14:textId="77777777" w:rsidR="00240E00" w:rsidRDefault="00240E00">
      <w:pPr>
        <w:spacing w:line="240" w:lineRule="auto"/>
      </w:pPr>
    </w:p>
    <w:p w14:paraId="744C3FB8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 xml:space="preserve">CLAUSE FIVE - DURATION OF </w:t>
      </w:r>
      <w:r>
        <w:rPr>
          <w:b/>
          <w:color w:val="FF0000"/>
        </w:rPr>
        <w:t>DUAL DEGREE/COTUTELLE</w:t>
      </w:r>
    </w:p>
    <w:p w14:paraId="2C356437" w14:textId="77777777" w:rsidR="00240E00" w:rsidRDefault="00240E00">
      <w:pPr>
        <w:spacing w:after="0" w:line="240" w:lineRule="auto"/>
      </w:pPr>
    </w:p>
    <w:p w14:paraId="171467CD" w14:textId="64ABA01B" w:rsidR="00C91DF6" w:rsidRDefault="00DD426A" w:rsidP="00C91D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time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alternating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periods</w:t>
      </w:r>
      <w:proofErr w:type="spellEnd"/>
      <w:r>
        <w:rPr>
          <w:color w:val="000000"/>
        </w:rPr>
        <w:t xml:space="preserve">. The total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countries must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6 (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months</w:t>
      </w:r>
      <w:proofErr w:type="spellEnd"/>
      <w:r>
        <w:rPr>
          <w:color w:val="000000"/>
        </w:rPr>
        <w:t>.</w:t>
      </w:r>
    </w:p>
    <w:p w14:paraId="0F1118C5" w14:textId="77777777" w:rsidR="00C91DF6" w:rsidRDefault="00C91DF6" w:rsidP="00C91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512F85C" w14:textId="462A1AD3" w:rsidR="00C91DF6" w:rsidRPr="00C91DF6" w:rsidRDefault="00C91DF6" w:rsidP="00C91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C91DF6">
        <w:rPr>
          <w:color w:val="000000"/>
          <w:highlight w:val="yellow"/>
        </w:rPr>
        <w:t>5.1.1</w:t>
      </w:r>
      <w:r>
        <w:rPr>
          <w:color w:val="000000"/>
        </w:rPr>
        <w:tab/>
      </w:r>
      <w:r w:rsidRPr="00C91DF6">
        <w:rPr>
          <w:color w:val="000000"/>
          <w:highlight w:val="yellow"/>
        </w:rPr>
        <w:t xml:space="preserve">The </w:t>
      </w:r>
      <w:proofErr w:type="spellStart"/>
      <w:r w:rsidRPr="00C91DF6">
        <w:rPr>
          <w:color w:val="000000"/>
          <w:highlight w:val="yellow"/>
        </w:rPr>
        <w:t>period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of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visit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to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partner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university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that</w:t>
      </w:r>
      <w:proofErr w:type="spellEnd"/>
      <w:r w:rsidRPr="00C91DF6">
        <w:rPr>
          <w:color w:val="000000"/>
          <w:highlight w:val="yellow"/>
        </w:rPr>
        <w:t xml:space="preserve"> precedes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signing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of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Cotutelle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Agreement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shall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be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counted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toward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EE0000"/>
          <w:highlight w:val="yellow"/>
        </w:rPr>
        <w:t>thesis</w:t>
      </w:r>
      <w:proofErr w:type="spellEnd"/>
      <w:r w:rsidRPr="00C91DF6">
        <w:rPr>
          <w:color w:val="EE0000"/>
          <w:highlight w:val="yellow"/>
        </w:rPr>
        <w:t>/</w:t>
      </w:r>
      <w:proofErr w:type="spellStart"/>
      <w:r w:rsidRPr="00C91DF6">
        <w:rPr>
          <w:color w:val="EE0000"/>
          <w:highlight w:val="yellow"/>
        </w:rPr>
        <w:t>dissertation</w:t>
      </w:r>
      <w:proofErr w:type="spellEnd"/>
      <w:r w:rsidRPr="00C91DF6">
        <w:rPr>
          <w:color w:val="EE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work</w:t>
      </w:r>
      <w:proofErr w:type="spellEnd"/>
      <w:r w:rsidRPr="00C91DF6">
        <w:rPr>
          <w:color w:val="000000"/>
          <w:highlight w:val="yellow"/>
        </w:rPr>
        <w:t xml:space="preserve">, </w:t>
      </w:r>
      <w:proofErr w:type="spellStart"/>
      <w:r w:rsidRPr="00C91DF6">
        <w:rPr>
          <w:color w:val="000000"/>
          <w:highlight w:val="yellow"/>
        </w:rPr>
        <w:t>thereby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totaling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and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validating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the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minimum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period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of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residence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to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be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established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at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each</w:t>
      </w:r>
      <w:proofErr w:type="spellEnd"/>
      <w:r w:rsidRPr="00C91DF6">
        <w:rPr>
          <w:color w:val="000000"/>
          <w:highlight w:val="yellow"/>
        </w:rPr>
        <w:t xml:space="preserve"> </w:t>
      </w:r>
      <w:proofErr w:type="spellStart"/>
      <w:r w:rsidRPr="00C91DF6">
        <w:rPr>
          <w:color w:val="000000"/>
          <w:highlight w:val="yellow"/>
        </w:rPr>
        <w:t>institution</w:t>
      </w:r>
      <w:proofErr w:type="spellEnd"/>
      <w:r w:rsidRPr="00C91DF6">
        <w:rPr>
          <w:color w:val="000000"/>
          <w:highlight w:val="yellow"/>
        </w:rPr>
        <w:t>.</w:t>
      </w:r>
    </w:p>
    <w:p w14:paraId="4D758630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0A9C378" w14:textId="77777777" w:rsidR="00240E00" w:rsidRDefault="00DD42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Both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a safe learning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 xml:space="preserve">in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/for Dual </w:t>
      </w:r>
      <w:proofErr w:type="spellStart"/>
      <w:r>
        <w:rPr>
          <w:color w:val="FF0000"/>
        </w:rPr>
        <w:t>Degree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make </w:t>
      </w:r>
      <w:proofErr w:type="spellStart"/>
      <w:r>
        <w:rPr>
          <w:color w:val="000000"/>
        </w:rPr>
        <w:t>available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laboratory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comparable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regular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>.</w:t>
      </w:r>
    </w:p>
    <w:p w14:paraId="7BBC98E0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D41B1C1" w14:textId="77777777" w:rsidR="00240E00" w:rsidRDefault="00DD42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carry</w:t>
      </w:r>
      <w:proofErr w:type="spellEnd"/>
      <w:r>
        <w:rPr>
          <w:color w:val="000000"/>
        </w:rPr>
        <w:t xml:space="preserve"> out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schedule </w:t>
      </w:r>
      <w:proofErr w:type="spellStart"/>
      <w:r>
        <w:rPr>
          <w:color w:val="000000"/>
        </w:rPr>
        <w:t>agreed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>: (</w:t>
      </w:r>
      <w:r>
        <w:rPr>
          <w:color w:val="FF0000"/>
        </w:rPr>
        <w:t>INFORM THE FORECAST OF STAY AT EACH UNIVERSITY</w:t>
      </w:r>
      <w:r>
        <w:rPr>
          <w:color w:val="000000"/>
        </w:rPr>
        <w:t>).</w:t>
      </w:r>
    </w:p>
    <w:p w14:paraId="2C4CEDA4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E456CB8" w14:textId="77777777" w:rsidR="00240E00" w:rsidRDefault="00DD42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initial</w:t>
      </w:r>
      <w:proofErr w:type="spellEnd"/>
      <w:r>
        <w:rPr>
          <w:color w:val="000000"/>
        </w:rPr>
        <w:t xml:space="preserve"> schedule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.</w:t>
      </w:r>
    </w:p>
    <w:p w14:paraId="686894E6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F253564" w14:textId="77777777" w:rsidR="00240E00" w:rsidRDefault="00DD42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authorities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approve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withdrawal</w:t>
      </w:r>
      <w:proofErr w:type="spellEnd"/>
      <w:r>
        <w:rPr>
          <w:color w:val="000000"/>
        </w:rPr>
        <w:t xml:space="preserve"> sites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>.</w:t>
      </w:r>
    </w:p>
    <w:p w14:paraId="217DFE25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98B897C" w14:textId="77777777" w:rsidR="00240E00" w:rsidRDefault="00DD42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expected</w:t>
      </w:r>
      <w:proofErr w:type="spellEnd"/>
      <w:r>
        <w:rPr>
          <w:color w:val="000000"/>
        </w:rPr>
        <w:t xml:space="preserve"> date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INFORM THE EXPECTED DATE</w:t>
      </w:r>
      <w:r>
        <w:rPr>
          <w:color w:val="000000"/>
        </w:rPr>
        <w:t>)</w:t>
      </w:r>
    </w:p>
    <w:p w14:paraId="79265527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E9DA3CA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</w:p>
    <w:p w14:paraId="10A16882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lastRenderedPageBreak/>
        <w:t>CLAUSE SIX - GUIDANCE</w:t>
      </w:r>
    </w:p>
    <w:p w14:paraId="1B32FAD3" w14:textId="77777777" w:rsidR="00240E00" w:rsidRDefault="00240E00">
      <w:pPr>
        <w:spacing w:after="0" w:line="240" w:lineRule="auto"/>
      </w:pPr>
    </w:p>
    <w:p w14:paraId="0DCD41F4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 xml:space="preserve">6.1. </w:t>
      </w:r>
      <w:r>
        <w:rPr>
          <w:color w:val="000000"/>
        </w:rPr>
        <w:tab/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designate</w:t>
      </w:r>
      <w:proofErr w:type="spellEnd"/>
      <w:r>
        <w:rPr>
          <w:color w:val="000000"/>
        </w:rPr>
        <w:t xml:space="preserve"> a Professor as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powers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supervisor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LEGISLATION OF THE FOREIGN UNIVERSITY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CONSU-A-10 </w:t>
      </w:r>
      <w:proofErr w:type="spellStart"/>
      <w:r>
        <w:rPr>
          <w:color w:val="000000"/>
        </w:rPr>
        <w:t>Deliberation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August 11, 2015 (UNICAMP -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jointly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supervisors</w:t>
      </w:r>
      <w:proofErr w:type="spellEnd"/>
      <w:r>
        <w:rPr>
          <w:color w:val="000000"/>
        </w:rPr>
        <w:t>.</w:t>
      </w:r>
    </w:p>
    <w:p w14:paraId="1667E431" w14:textId="77777777" w:rsidR="00240E00" w:rsidRDefault="00240E00">
      <w:pPr>
        <w:spacing w:after="0" w:line="240" w:lineRule="auto"/>
      </w:pPr>
    </w:p>
    <w:p w14:paraId="2AA9E845" w14:textId="77777777" w:rsidR="00240E00" w:rsidRDefault="00DD42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At UNICAMP,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NAME OF THE ADVISOR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NAME OF THE UNIVERSITY AND THE NAME OF THE FOREIGN ADVISOR</w:t>
      </w:r>
      <w:r>
        <w:rPr>
          <w:color w:val="000000"/>
        </w:rPr>
        <w:t>)</w:t>
      </w:r>
    </w:p>
    <w:p w14:paraId="534068F2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906E97F" w14:textId="77777777" w:rsidR="00240E00" w:rsidRDefault="00DD42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advisors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jointly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scientific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training.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providing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he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she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>.</w:t>
      </w:r>
    </w:p>
    <w:p w14:paraId="4938A852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D9E1CF2" w14:textId="77777777" w:rsidR="00240E00" w:rsidRDefault="00DD42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/Dual </w:t>
      </w:r>
      <w:proofErr w:type="spellStart"/>
      <w:r>
        <w:rPr>
          <w:color w:val="FF0000"/>
        </w:rPr>
        <w:t>Degree</w:t>
      </w:r>
      <w:proofErr w:type="spellEnd"/>
      <w:r>
        <w:rPr>
          <w:color w:val="000000"/>
        </w:rPr>
        <w:t>.</w:t>
      </w:r>
    </w:p>
    <w:p w14:paraId="1385B709" w14:textId="77777777" w:rsidR="00DA69FF" w:rsidRDefault="00DA69FF" w:rsidP="00DA69FF">
      <w:pPr>
        <w:pStyle w:val="PargrafodaLista"/>
        <w:rPr>
          <w:color w:val="000000"/>
        </w:rPr>
      </w:pPr>
    </w:p>
    <w:p w14:paraId="1A6E4625" w14:textId="6A5EAA64" w:rsidR="00DA69FF" w:rsidRPr="00DA69FF" w:rsidRDefault="00DA69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highlight w:val="yellow"/>
        </w:rPr>
      </w:pPr>
      <w:proofErr w:type="spellStart"/>
      <w:r w:rsidRPr="00DA69FF">
        <w:rPr>
          <w:color w:val="000000"/>
          <w:highlight w:val="yellow"/>
        </w:rPr>
        <w:t>Each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Advisor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is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responsible</w:t>
      </w:r>
      <w:proofErr w:type="spellEnd"/>
      <w:r w:rsidRPr="00DA69FF">
        <w:rPr>
          <w:color w:val="000000"/>
          <w:highlight w:val="yellow"/>
        </w:rPr>
        <w:t xml:space="preserve"> for </w:t>
      </w:r>
      <w:proofErr w:type="spellStart"/>
      <w:r w:rsidRPr="00DA69FF">
        <w:rPr>
          <w:color w:val="000000"/>
          <w:highlight w:val="yellow"/>
        </w:rPr>
        <w:t>ensuring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that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the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other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Advisor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is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aware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of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all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research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activities</w:t>
      </w:r>
      <w:proofErr w:type="spellEnd"/>
      <w:r w:rsidRPr="00DA69FF">
        <w:rPr>
          <w:color w:val="000000"/>
          <w:highlight w:val="yellow"/>
        </w:rPr>
        <w:t xml:space="preserve"> in </w:t>
      </w:r>
      <w:proofErr w:type="spellStart"/>
      <w:r w:rsidRPr="00DA69FF">
        <w:rPr>
          <w:color w:val="000000"/>
          <w:highlight w:val="yellow"/>
        </w:rPr>
        <w:t>which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the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student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is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envolved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during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the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Cotutelle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Master’s</w:t>
      </w:r>
      <w:proofErr w:type="spellEnd"/>
      <w:r w:rsidRPr="00DA69FF">
        <w:rPr>
          <w:color w:val="000000"/>
          <w:highlight w:val="yellow"/>
        </w:rPr>
        <w:t>/</w:t>
      </w:r>
      <w:proofErr w:type="spellStart"/>
      <w:r w:rsidRPr="00DA69FF">
        <w:rPr>
          <w:color w:val="000000"/>
          <w:highlight w:val="yellow"/>
        </w:rPr>
        <w:t>Doctorate</w:t>
      </w:r>
      <w:proofErr w:type="spellEnd"/>
      <w:r w:rsidRPr="00DA69FF">
        <w:rPr>
          <w:color w:val="000000"/>
          <w:highlight w:val="yellow"/>
        </w:rPr>
        <w:t xml:space="preserve"> </w:t>
      </w:r>
      <w:proofErr w:type="spellStart"/>
      <w:r w:rsidRPr="00DA69FF">
        <w:rPr>
          <w:color w:val="000000"/>
          <w:highlight w:val="yellow"/>
        </w:rPr>
        <w:t>Program</w:t>
      </w:r>
      <w:proofErr w:type="spellEnd"/>
    </w:p>
    <w:p w14:paraId="55C92A82" w14:textId="77777777" w:rsidR="00240E00" w:rsidRDefault="00240E00">
      <w:pPr>
        <w:spacing w:line="240" w:lineRule="auto"/>
      </w:pPr>
    </w:p>
    <w:p w14:paraId="217098B7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 xml:space="preserve">CLAUSE SEVEN - THE DEFENSE OF THE </w:t>
      </w:r>
      <w:r>
        <w:rPr>
          <w:b/>
          <w:color w:val="FF0000"/>
        </w:rPr>
        <w:t>DISSERTATION/THESIS</w:t>
      </w:r>
    </w:p>
    <w:p w14:paraId="779F7600" w14:textId="77777777" w:rsidR="00240E00" w:rsidRDefault="00240E00">
      <w:pPr>
        <w:spacing w:after="0" w:line="240" w:lineRule="auto"/>
      </w:pPr>
    </w:p>
    <w:p w14:paraId="3B7ECFD1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 xml:space="preserve">7.1. 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successfully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</w:t>
      </w:r>
      <w:proofErr w:type="spellEnd"/>
      <w:r>
        <w:rPr>
          <w:color w:val="000000"/>
        </w:rPr>
        <w:t xml:space="preserve">, must </w:t>
      </w:r>
      <w:proofErr w:type="spellStart"/>
      <w:r>
        <w:rPr>
          <w:color w:val="000000"/>
        </w:rPr>
        <w:t>defend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his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does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Master’s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 xml:space="preserve">in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/for Dual </w:t>
      </w:r>
      <w:proofErr w:type="spellStart"/>
      <w:r>
        <w:rPr>
          <w:color w:val="FF0000"/>
        </w:rPr>
        <w:t>Degree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terminate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notify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immediately</w:t>
      </w:r>
      <w:proofErr w:type="spellEnd"/>
      <w:r>
        <w:rPr>
          <w:color w:val="000000"/>
        </w:rPr>
        <w:t>.</w:t>
      </w:r>
    </w:p>
    <w:p w14:paraId="0AF75B79" w14:textId="77777777" w:rsidR="00240E00" w:rsidRDefault="00240E00">
      <w:pPr>
        <w:spacing w:after="0" w:line="240" w:lineRule="auto"/>
      </w:pPr>
    </w:p>
    <w:p w14:paraId="4E7CDC91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expected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>: (</w:t>
      </w:r>
      <w:r>
        <w:rPr>
          <w:color w:val="FF0000"/>
        </w:rPr>
        <w:t>INSERT THE TITLE OF THE WORK</w:t>
      </w:r>
      <w:r>
        <w:rPr>
          <w:color w:val="000000"/>
        </w:rPr>
        <w:t>)</w:t>
      </w:r>
    </w:p>
    <w:p w14:paraId="27267594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9796C83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a single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recognized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. They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make </w:t>
      </w:r>
      <w:proofErr w:type="spellStart"/>
      <w:r>
        <w:rPr>
          <w:color w:val="000000"/>
        </w:rPr>
        <w:t>available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succeeds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(s)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>Master/</w:t>
      </w:r>
      <w:proofErr w:type="spellStart"/>
      <w:r>
        <w:rPr>
          <w:color w:val="FF0000"/>
        </w:rPr>
        <w:t>Doctor</w:t>
      </w:r>
      <w:proofErr w:type="spellEnd"/>
      <w:r>
        <w:rPr>
          <w:color w:val="000000"/>
        </w:rPr>
        <w:t xml:space="preserve"> in (</w:t>
      </w:r>
      <w:r>
        <w:rPr>
          <w:color w:val="FF0000"/>
        </w:rPr>
        <w:t>INSERT TITLE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UNICAMP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>Master/</w:t>
      </w:r>
      <w:proofErr w:type="spellStart"/>
      <w:r>
        <w:rPr>
          <w:color w:val="FF0000"/>
        </w:rPr>
        <w:t>Doctor</w:t>
      </w:r>
      <w:proofErr w:type="spellEnd"/>
      <w:r>
        <w:rPr>
          <w:color w:val="000000"/>
        </w:rPr>
        <w:t xml:space="preserve"> in (</w:t>
      </w:r>
      <w:r>
        <w:rPr>
          <w:color w:val="FF0000"/>
        </w:rPr>
        <w:t>INSERT TITLE TO BE CONFERRED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NAME OF FOREIGN UNIVERSITY</w:t>
      </w:r>
      <w:r>
        <w:rPr>
          <w:color w:val="000000"/>
        </w:rPr>
        <w:t>).</w:t>
      </w:r>
    </w:p>
    <w:p w14:paraId="1244847B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99B2092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</w:t>
      </w:r>
      <w:proofErr w:type="spellEnd"/>
      <w:r>
        <w:rPr>
          <w:color w:val="000000"/>
        </w:rPr>
        <w:t xml:space="preserve"> a diploma in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it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mentioned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/dual </w:t>
      </w:r>
      <w:proofErr w:type="spellStart"/>
      <w:r>
        <w:rPr>
          <w:color w:val="FF0000"/>
        </w:rPr>
        <w:t>degree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recognize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/dual </w:t>
      </w:r>
      <w:proofErr w:type="spellStart"/>
      <w:r>
        <w:rPr>
          <w:color w:val="FF0000"/>
        </w:rPr>
        <w:t>degree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>.</w:t>
      </w:r>
    </w:p>
    <w:p w14:paraId="7F3D8296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5C7B6DD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b/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UNIVERSITY NAME</w:t>
      </w:r>
      <w:r>
        <w:rPr>
          <w:color w:val="000000"/>
        </w:rPr>
        <w:t>).</w:t>
      </w:r>
    </w:p>
    <w:p w14:paraId="09BF3E97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8D0D58A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The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written</w:t>
      </w:r>
      <w:proofErr w:type="spellEnd"/>
      <w:r>
        <w:rPr>
          <w:color w:val="000000"/>
        </w:rPr>
        <w:t xml:space="preserve"> in (</w:t>
      </w:r>
      <w:r>
        <w:rPr>
          <w:color w:val="FF0000"/>
        </w:rPr>
        <w:t>INSERT THE THESIS WRITING LANGUAGE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abstract in </w:t>
      </w:r>
      <w:proofErr w:type="spellStart"/>
      <w:r>
        <w:rPr>
          <w:color w:val="000000"/>
        </w:rPr>
        <w:t>English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abstract in (</w:t>
      </w:r>
      <w:r>
        <w:rPr>
          <w:color w:val="FF0000"/>
        </w:rPr>
        <w:t>INFORM OTHER LANGUAGE, IF APPROPRIATE</w:t>
      </w:r>
      <w:r>
        <w:rPr>
          <w:color w:val="000000"/>
        </w:rPr>
        <w:t>).</w:t>
      </w:r>
    </w:p>
    <w:p w14:paraId="4E9CC8D4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FD1419B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defended</w:t>
      </w:r>
      <w:proofErr w:type="spellEnd"/>
      <w:r>
        <w:rPr>
          <w:color w:val="000000"/>
        </w:rPr>
        <w:t xml:space="preserve"> in (</w:t>
      </w:r>
      <w:r>
        <w:rPr>
          <w:color w:val="FF0000"/>
        </w:rPr>
        <w:t>INSERT THE LANGUAGE THAT THE DISSERTATION/THESIS WILL BE DEFENDED IN</w:t>
      </w:r>
      <w:r>
        <w:rPr>
          <w:color w:val="000000"/>
        </w:rPr>
        <w:t xml:space="preserve">). It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oral abstract in (</w:t>
      </w:r>
      <w:r>
        <w:rPr>
          <w:color w:val="FF0000"/>
        </w:rPr>
        <w:t>INSERT THE LANGUAGE OF THE ABSTRACT</w:t>
      </w:r>
      <w:r>
        <w:rPr>
          <w:color w:val="000000"/>
        </w:rPr>
        <w:t>).</w:t>
      </w:r>
    </w:p>
    <w:p w14:paraId="49CEDA48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F98E97B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Defense </w:t>
      </w:r>
      <w:proofErr w:type="spellStart"/>
      <w:r>
        <w:rPr>
          <w:color w:val="000000"/>
        </w:rPr>
        <w:t>Examination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Committee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designated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mutual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partner</w:t>
      </w:r>
      <w:proofErr w:type="spellEnd"/>
      <w:r>
        <w:rPr>
          <w:color w:val="000000"/>
        </w:rPr>
        <w:t xml:space="preserve"> establishments,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: </w:t>
      </w:r>
      <w:r>
        <w:rPr>
          <w:color w:val="FF0000"/>
        </w:rPr>
        <w:t>(INSERT THE COMPOSITION OF THE EXAMINATION COMMITTEE – OBSERVE THAT IT MUST BE COMPOSED OF AT LEAST FOUR MEMBERS, IN THE CASE OF THE MASTER'S AND FIVE MEMBERS, IN THE CASE OF THE PhD).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Examiners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>.</w:t>
      </w:r>
    </w:p>
    <w:p w14:paraId="4841C7AF" w14:textId="77777777" w:rsidR="00240E00" w:rsidRDefault="00240E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E9660AA" w14:textId="77777777" w:rsidR="00240E00" w:rsidRDefault="00DD42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dissertation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thesis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theme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its </w:t>
      </w:r>
      <w:proofErr w:type="spellStart"/>
      <w:r>
        <w:rPr>
          <w:color w:val="000000"/>
        </w:rPr>
        <w:t>publication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common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country.</w:t>
      </w:r>
    </w:p>
    <w:p w14:paraId="0A07164E" w14:textId="77777777" w:rsidR="00240E00" w:rsidRDefault="00240E00">
      <w:pPr>
        <w:spacing w:line="240" w:lineRule="auto"/>
        <w:jc w:val="both"/>
        <w:rPr>
          <w:b/>
          <w:color w:val="000000"/>
        </w:rPr>
      </w:pPr>
    </w:p>
    <w:p w14:paraId="4CEF58D2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>CLAUSE EIGHT - INTELLECTUAL PROPERTY</w:t>
      </w:r>
    </w:p>
    <w:p w14:paraId="152F49C2" w14:textId="77777777" w:rsidR="00240E00" w:rsidRDefault="00240E00">
      <w:pPr>
        <w:spacing w:after="0" w:line="240" w:lineRule="auto"/>
      </w:pPr>
    </w:p>
    <w:p w14:paraId="522D464E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 xml:space="preserve">8.1. 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intellectual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carried</w:t>
      </w:r>
      <w:proofErr w:type="spellEnd"/>
      <w:r>
        <w:rPr>
          <w:color w:val="000000"/>
        </w:rPr>
        <w:t xml:space="preserve"> out </w:t>
      </w:r>
      <w:proofErr w:type="spellStart"/>
      <w:r>
        <w:rPr>
          <w:color w:val="000000"/>
        </w:rPr>
        <w:t>within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legal </w:t>
      </w:r>
      <w:proofErr w:type="spellStart"/>
      <w:r>
        <w:rPr>
          <w:color w:val="000000"/>
        </w:rPr>
        <w:t>provisions</w:t>
      </w:r>
      <w:proofErr w:type="spellEnd"/>
      <w:r>
        <w:rPr>
          <w:color w:val="000000"/>
        </w:rPr>
        <w:t xml:space="preserve"> in force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countries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>.</w:t>
      </w:r>
    </w:p>
    <w:p w14:paraId="2DEF0C55" w14:textId="77777777" w:rsidR="00240E00" w:rsidRDefault="00240E00">
      <w:pPr>
        <w:spacing w:after="0" w:line="240" w:lineRule="auto"/>
      </w:pPr>
    </w:p>
    <w:p w14:paraId="46B8E53B" w14:textId="77777777" w:rsidR="00240E00" w:rsidRDefault="00DD42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case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inventions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improvements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innovations</w:t>
      </w:r>
      <w:proofErr w:type="spellEnd"/>
      <w:r>
        <w:rPr>
          <w:color w:val="000000"/>
        </w:rPr>
        <w:t>, etc.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it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stipulated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>:</w:t>
      </w:r>
    </w:p>
    <w:p w14:paraId="3E3EE5CB" w14:textId="77777777" w:rsidR="00240E00" w:rsidRDefault="00240E00">
      <w:pPr>
        <w:spacing w:after="0" w:line="240" w:lineRule="auto"/>
      </w:pPr>
    </w:p>
    <w:p w14:paraId="0E028307" w14:textId="77777777" w:rsidR="00240E00" w:rsidRDefault="00DD426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intellectual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over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Unicamp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NAME OF THE FOREIGN UNIVERSITY</w:t>
      </w:r>
      <w:r>
        <w:rPr>
          <w:color w:val="000000"/>
        </w:rPr>
        <w:t xml:space="preserve">), in </w:t>
      </w:r>
      <w:proofErr w:type="spellStart"/>
      <w:r>
        <w:rPr>
          <w:color w:val="000000"/>
        </w:rPr>
        <w:t>equal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parts</w:t>
      </w:r>
      <w:proofErr w:type="spellEnd"/>
      <w:r>
        <w:rPr>
          <w:color w:val="000000"/>
        </w:rPr>
        <w:t>.</w:t>
      </w:r>
    </w:p>
    <w:p w14:paraId="116954B3" w14:textId="77777777" w:rsidR="00240E00" w:rsidRDefault="00240E00">
      <w:pPr>
        <w:spacing w:after="0" w:line="240" w:lineRule="auto"/>
      </w:pPr>
    </w:p>
    <w:p w14:paraId="10E31080" w14:textId="77777777" w:rsidR="00240E00" w:rsidRDefault="00DD426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susceptible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obtained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maintaining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secrecy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>.</w:t>
      </w:r>
    </w:p>
    <w:p w14:paraId="71FCBE30" w14:textId="77777777" w:rsidR="00240E00" w:rsidRDefault="00240E00">
      <w:pPr>
        <w:spacing w:after="0" w:line="240" w:lineRule="auto"/>
      </w:pPr>
    </w:p>
    <w:p w14:paraId="0819206A" w14:textId="77777777" w:rsidR="00240E00" w:rsidRDefault="00DD426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attorney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registering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intellectual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requesting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>.</w:t>
      </w:r>
    </w:p>
    <w:p w14:paraId="46FD486A" w14:textId="77777777" w:rsidR="00240E00" w:rsidRDefault="00240E00">
      <w:pPr>
        <w:spacing w:after="0" w:line="240" w:lineRule="auto"/>
      </w:pPr>
    </w:p>
    <w:p w14:paraId="7DCFF667" w14:textId="77777777" w:rsidR="00240E00" w:rsidRDefault="00DD426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interested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protecting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mentioned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clause</w:t>
      </w:r>
      <w:proofErr w:type="spellEnd"/>
      <w:r>
        <w:rPr>
          <w:color w:val="000000"/>
        </w:rPr>
        <w:t xml:space="preserve"> 8.2.1,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management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regulated</w:t>
      </w:r>
      <w:proofErr w:type="spellEnd"/>
      <w:r>
        <w:rPr>
          <w:color w:val="000000"/>
        </w:rPr>
        <w:t xml:space="preserve"> in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amendment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legislation</w:t>
      </w:r>
      <w:proofErr w:type="spellEnd"/>
      <w:r>
        <w:rPr>
          <w:color w:val="000000"/>
        </w:rPr>
        <w:t>.</w:t>
      </w:r>
    </w:p>
    <w:p w14:paraId="2E2CBCD6" w14:textId="77777777" w:rsidR="00240E00" w:rsidRDefault="00240E00">
      <w:pPr>
        <w:spacing w:after="0" w:line="240" w:lineRule="auto"/>
      </w:pPr>
    </w:p>
    <w:p w14:paraId="05553B7B" w14:textId="77777777" w:rsidR="00240E00" w:rsidRDefault="00DD426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interested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licensing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mentioned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clause</w:t>
      </w:r>
      <w:proofErr w:type="spellEnd"/>
      <w:r>
        <w:rPr>
          <w:color w:val="000000"/>
        </w:rPr>
        <w:t xml:space="preserve"> 8.2.1,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, management, </w:t>
      </w:r>
      <w:proofErr w:type="spellStart"/>
      <w:r>
        <w:rPr>
          <w:color w:val="000000"/>
        </w:rPr>
        <w:t>licensing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assignment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free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regulated</w:t>
      </w:r>
      <w:proofErr w:type="spellEnd"/>
      <w:r>
        <w:rPr>
          <w:color w:val="000000"/>
        </w:rPr>
        <w:t xml:space="preserve"> in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amendment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accordance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legislation</w:t>
      </w:r>
      <w:proofErr w:type="spellEnd"/>
      <w:r>
        <w:rPr>
          <w:color w:val="000000"/>
        </w:rPr>
        <w:t>.</w:t>
      </w:r>
    </w:p>
    <w:p w14:paraId="31D79A14" w14:textId="77777777" w:rsidR="00240E00" w:rsidRDefault="00240E00">
      <w:pPr>
        <w:spacing w:line="240" w:lineRule="auto"/>
      </w:pPr>
    </w:p>
    <w:p w14:paraId="373EB42D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>CLAUSE NINE - CONFIDENTIALITY</w:t>
      </w:r>
    </w:p>
    <w:p w14:paraId="7B93040D" w14:textId="77777777" w:rsidR="00240E00" w:rsidRDefault="00240E00">
      <w:pPr>
        <w:spacing w:after="0" w:line="240" w:lineRule="auto"/>
      </w:pPr>
    </w:p>
    <w:p w14:paraId="520F6188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lastRenderedPageBreak/>
        <w:t xml:space="preserve">9.1. </w:t>
      </w:r>
      <w:r>
        <w:rPr>
          <w:color w:val="000000"/>
        </w:rPr>
        <w:tab/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confidentiality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disclosed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it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confidential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use it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purposes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it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disclosed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its </w:t>
      </w:r>
      <w:proofErr w:type="spellStart"/>
      <w:r>
        <w:rPr>
          <w:color w:val="000000"/>
        </w:rPr>
        <w:t>faculty</w:t>
      </w:r>
      <w:proofErr w:type="spellEnd"/>
      <w:r>
        <w:rPr>
          <w:color w:val="000000"/>
        </w:rPr>
        <w:t xml:space="preserve">, staff,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aware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confidentiality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obligation</w:t>
      </w:r>
      <w:proofErr w:type="spellEnd"/>
      <w:r>
        <w:rPr>
          <w:color w:val="000000"/>
        </w:rPr>
        <w:t>.</w:t>
      </w:r>
    </w:p>
    <w:p w14:paraId="331D6D28" w14:textId="77777777" w:rsidR="00240E00" w:rsidRDefault="00240E00">
      <w:pPr>
        <w:spacing w:after="0" w:line="240" w:lineRule="auto"/>
      </w:pPr>
    </w:p>
    <w:p w14:paraId="0AF16DB4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9.2. 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Master´s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/dual </w:t>
      </w:r>
      <w:proofErr w:type="spellStart"/>
      <w:r>
        <w:rPr>
          <w:color w:val="FF0000"/>
        </w:rPr>
        <w:t>degree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carry</w:t>
      </w:r>
      <w:proofErr w:type="spellEnd"/>
      <w:r>
        <w:rPr>
          <w:color w:val="000000"/>
        </w:rPr>
        <w:t xml:space="preserve"> out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confidentiality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it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purposes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disclosed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>.</w:t>
      </w:r>
    </w:p>
    <w:p w14:paraId="6B0A4185" w14:textId="77777777" w:rsidR="00240E00" w:rsidRDefault="00240E00">
      <w:pPr>
        <w:spacing w:after="240" w:line="240" w:lineRule="auto"/>
      </w:pPr>
    </w:p>
    <w:p w14:paraId="71285084" w14:textId="6DC10855" w:rsidR="00240E00" w:rsidRDefault="00DD426A" w:rsidP="00E25812">
      <w:pPr>
        <w:spacing w:line="240" w:lineRule="auto"/>
        <w:jc w:val="both"/>
      </w:pPr>
      <w:r>
        <w:rPr>
          <w:b/>
          <w:color w:val="000000"/>
        </w:rPr>
        <w:t>CLAUSE TEN - CIVIL RESPONSIBILITY</w:t>
      </w:r>
    </w:p>
    <w:p w14:paraId="6A7684D3" w14:textId="77777777" w:rsidR="00E25812" w:rsidRDefault="00E25812" w:rsidP="00E25812">
      <w:pPr>
        <w:spacing w:line="240" w:lineRule="auto"/>
        <w:jc w:val="both"/>
      </w:pPr>
    </w:p>
    <w:p w14:paraId="32A5DD2D" w14:textId="77777777" w:rsidR="00240E00" w:rsidRDefault="00DD426A">
      <w:pPr>
        <w:spacing w:line="240" w:lineRule="auto"/>
        <w:jc w:val="both"/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contracting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assume civil </w:t>
      </w:r>
      <w:proofErr w:type="spellStart"/>
      <w:r>
        <w:rPr>
          <w:color w:val="000000"/>
        </w:rPr>
        <w:t>liability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damages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circunstances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of</w:t>
      </w:r>
      <w:proofErr w:type="spellEnd"/>
      <w:r>
        <w:rPr>
          <w:color w:val="000000"/>
        </w:rPr>
        <w:t xml:space="preserve">  force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majeure</w:t>
      </w:r>
      <w:proofErr w:type="spellEnd"/>
      <w:r>
        <w:rPr>
          <w:color w:val="000000"/>
        </w:rPr>
        <w:t>.</w:t>
      </w:r>
    </w:p>
    <w:p w14:paraId="2022DFB1" w14:textId="77777777" w:rsidR="00240E00" w:rsidRDefault="00240E00">
      <w:pPr>
        <w:spacing w:after="0" w:line="240" w:lineRule="auto"/>
      </w:pPr>
    </w:p>
    <w:p w14:paraId="74EC42B1" w14:textId="77777777" w:rsidR="00240E00" w:rsidRDefault="00DD426A">
      <w:pPr>
        <w:spacing w:line="240" w:lineRule="auto"/>
        <w:jc w:val="both"/>
      </w:pPr>
      <w:r>
        <w:rPr>
          <w:b/>
          <w:color w:val="000000"/>
        </w:rPr>
        <w:t>CLAUSE ELEVEN - COMPLAINT</w:t>
      </w:r>
    </w:p>
    <w:p w14:paraId="26C785C0" w14:textId="77777777" w:rsidR="00240E00" w:rsidRDefault="00240E00">
      <w:pPr>
        <w:spacing w:after="0" w:line="240" w:lineRule="auto"/>
      </w:pPr>
    </w:p>
    <w:p w14:paraId="4F62DD8E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time,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express</w:t>
      </w:r>
      <w:proofErr w:type="spellEnd"/>
      <w:r>
        <w:rPr>
          <w:color w:val="000000"/>
        </w:rPr>
        <w:t xml:space="preserve"> communication,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least</w:t>
      </w:r>
      <w:proofErr w:type="spellEnd"/>
      <w:r>
        <w:rPr>
          <w:color w:val="000000"/>
        </w:rPr>
        <w:t xml:space="preserve"> 90 (</w:t>
      </w:r>
      <w:proofErr w:type="spellStart"/>
      <w:r>
        <w:rPr>
          <w:color w:val="000000"/>
        </w:rPr>
        <w:t>ninety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days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advance</w:t>
      </w:r>
      <w:proofErr w:type="spellEnd"/>
      <w:r>
        <w:rPr>
          <w:color w:val="000000"/>
        </w:rPr>
        <w:t xml:space="preserve">.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define,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Termination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responsibilities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matters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respecting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progress</w:t>
      </w:r>
      <w:proofErr w:type="spellEnd"/>
      <w:r>
        <w:rPr>
          <w:color w:val="000000"/>
        </w:rPr>
        <w:t>.</w:t>
      </w:r>
    </w:p>
    <w:p w14:paraId="1EDA8361" w14:textId="77777777" w:rsidR="00240E00" w:rsidRDefault="00240E00">
      <w:pPr>
        <w:spacing w:after="240" w:line="240" w:lineRule="auto"/>
      </w:pPr>
    </w:p>
    <w:p w14:paraId="3FEEDE34" w14:textId="77777777" w:rsidR="00240E00" w:rsidRDefault="00DD426A">
      <w:pPr>
        <w:spacing w:line="240" w:lineRule="auto"/>
      </w:pPr>
      <w:r>
        <w:rPr>
          <w:b/>
          <w:color w:val="000000"/>
        </w:rPr>
        <w:t>CLAUSE TWELVE - DISPUTES</w:t>
      </w:r>
    </w:p>
    <w:p w14:paraId="49CF530C" w14:textId="77777777" w:rsidR="00240E00" w:rsidRDefault="00240E00">
      <w:pPr>
        <w:spacing w:after="0" w:line="240" w:lineRule="auto"/>
      </w:pPr>
    </w:p>
    <w:p w14:paraId="31B1CB40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resolve </w:t>
      </w:r>
      <w:proofErr w:type="spellStart"/>
      <w:r>
        <w:rPr>
          <w:color w:val="000000"/>
        </w:rPr>
        <w:t>doubts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arise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interpretation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make </w:t>
      </w:r>
      <w:proofErr w:type="spellStart"/>
      <w:r>
        <w:rPr>
          <w:color w:val="000000"/>
        </w:rPr>
        <w:t>efforts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seek</w:t>
      </w:r>
      <w:proofErr w:type="spellEnd"/>
      <w:r>
        <w:rPr>
          <w:color w:val="000000"/>
        </w:rPr>
        <w:t xml:space="preserve"> a consensual </w:t>
      </w:r>
      <w:proofErr w:type="spellStart"/>
      <w:r>
        <w:rPr>
          <w:color w:val="000000"/>
        </w:rPr>
        <w:t>solution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consensus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mutual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appoint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third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individual,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mediator</w:t>
      </w:r>
      <w:proofErr w:type="spellEnd"/>
      <w:r>
        <w:rPr>
          <w:color w:val="000000"/>
        </w:rPr>
        <w:t>.</w:t>
      </w:r>
    </w:p>
    <w:p w14:paraId="0CCF3291" w14:textId="77777777" w:rsidR="00240E00" w:rsidRDefault="00240E00">
      <w:pPr>
        <w:spacing w:after="240" w:line="240" w:lineRule="auto"/>
      </w:pPr>
    </w:p>
    <w:p w14:paraId="03D38FC3" w14:textId="77777777" w:rsidR="00240E00" w:rsidRDefault="00DD426A">
      <w:pPr>
        <w:spacing w:after="0" w:line="240" w:lineRule="auto"/>
        <w:jc w:val="both"/>
      </w:pPr>
      <w:r>
        <w:rPr>
          <w:b/>
          <w:color w:val="000000"/>
        </w:rPr>
        <w:t>CLAUSE THIRTEEN - VALIDITY OF THE AGREEMENT</w:t>
      </w:r>
    </w:p>
    <w:p w14:paraId="663EF053" w14:textId="77777777" w:rsidR="00240E00" w:rsidRDefault="00240E00">
      <w:pPr>
        <w:spacing w:after="0" w:line="240" w:lineRule="auto"/>
      </w:pPr>
    </w:p>
    <w:p w14:paraId="17967ABE" w14:textId="77777777" w:rsidR="00240E00" w:rsidRDefault="00DD426A">
      <w:pPr>
        <w:spacing w:after="0" w:line="240" w:lineRule="auto"/>
        <w:jc w:val="both"/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Master's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PhD’s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FF0000"/>
        </w:rPr>
        <w:t>cotutelle</w:t>
      </w:r>
      <w:proofErr w:type="spellEnd"/>
      <w:r>
        <w:rPr>
          <w:color w:val="FF0000"/>
        </w:rPr>
        <w:t xml:space="preserve">/dual </w:t>
      </w:r>
      <w:proofErr w:type="spellStart"/>
      <w:r>
        <w:rPr>
          <w:color w:val="FF0000"/>
        </w:rPr>
        <w:t>degree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in force </w:t>
      </w:r>
      <w:proofErr w:type="spellStart"/>
      <w:r>
        <w:rPr>
          <w:color w:val="000000"/>
        </w:rPr>
        <w:t>until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INSERT THE DEADLINE OF THE AGREEMENT WHICH CAN NOT BE LATER THAN THE STUDENT'S COMPLETION TERM AT UNICAMP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date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its </w:t>
      </w:r>
      <w:proofErr w:type="spellStart"/>
      <w:r>
        <w:rPr>
          <w:color w:val="000000"/>
        </w:rPr>
        <w:t>signature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representatives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Addendum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>.</w:t>
      </w:r>
    </w:p>
    <w:p w14:paraId="02EF95A8" w14:textId="77777777" w:rsidR="00240E00" w:rsidRDefault="00240E00">
      <w:pPr>
        <w:spacing w:after="240" w:line="240" w:lineRule="auto"/>
      </w:pPr>
    </w:p>
    <w:p w14:paraId="3C4CFE36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witness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triplicate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Portuguese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English</w:t>
      </w:r>
      <w:proofErr w:type="spellEnd"/>
      <w:r>
        <w:rPr>
          <w:color w:val="000000"/>
        </w:rPr>
        <w:t xml:space="preserve"> (</w:t>
      </w:r>
      <w:r>
        <w:rPr>
          <w:color w:val="FF0000"/>
        </w:rPr>
        <w:t>CHANGE LANGUAGE, IF IT IS NOT ENGLISH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for a single </w:t>
      </w:r>
      <w:proofErr w:type="spellStart"/>
      <w:r>
        <w:rPr>
          <w:color w:val="000000"/>
        </w:rPr>
        <w:t>purpose</w:t>
      </w:r>
      <w:proofErr w:type="spellEnd"/>
      <w:r>
        <w:rPr>
          <w:color w:val="000000"/>
        </w:rPr>
        <w:t>.</w:t>
      </w:r>
    </w:p>
    <w:p w14:paraId="70C12F97" w14:textId="77777777" w:rsidR="00240E00" w:rsidRDefault="00240E00">
      <w:pPr>
        <w:spacing w:after="0" w:line="240" w:lineRule="auto"/>
      </w:pPr>
    </w:p>
    <w:tbl>
      <w:tblPr>
        <w:tblStyle w:val="a"/>
        <w:tblW w:w="73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07"/>
        <w:gridCol w:w="3855"/>
      </w:tblGrid>
      <w:tr w:rsidR="00240E00" w14:paraId="6B35C282" w14:textId="77777777">
        <w:trPr>
          <w:trHeight w:val="926"/>
        </w:trPr>
        <w:tc>
          <w:tcPr>
            <w:tcW w:w="35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B99C2" w14:textId="77777777" w:rsidR="00240E00" w:rsidRDefault="00240E00">
            <w:pPr>
              <w:spacing w:after="0" w:line="240" w:lineRule="auto"/>
            </w:pPr>
          </w:p>
          <w:p w14:paraId="75568283" w14:textId="77777777" w:rsidR="00240E00" w:rsidRDefault="00DD426A">
            <w:pPr>
              <w:spacing w:after="0" w:line="240" w:lineRule="auto"/>
              <w:jc w:val="both"/>
            </w:pPr>
            <w:proofErr w:type="gramStart"/>
            <w:r>
              <w:rPr>
                <w:color w:val="000000"/>
              </w:rPr>
              <w:t>Campinas,...</w:t>
            </w:r>
            <w:proofErr w:type="gramEnd"/>
            <w:r>
              <w:rPr>
                <w:color w:val="000000"/>
              </w:rPr>
              <w:t>.. .......... .........</w:t>
            </w:r>
          </w:p>
          <w:p w14:paraId="12D9D008" w14:textId="77777777" w:rsidR="00240E00" w:rsidRDefault="00240E00">
            <w:pPr>
              <w:spacing w:after="240" w:line="240" w:lineRule="auto"/>
            </w:pPr>
          </w:p>
        </w:tc>
        <w:tc>
          <w:tcPr>
            <w:tcW w:w="38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E80DF" w14:textId="77777777" w:rsidR="00240E00" w:rsidRDefault="00240E00">
            <w:pPr>
              <w:spacing w:after="0" w:line="240" w:lineRule="auto"/>
            </w:pPr>
          </w:p>
          <w:p w14:paraId="4C72CD2B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</w:t>
            </w:r>
          </w:p>
        </w:tc>
      </w:tr>
      <w:tr w:rsidR="00240E00" w14:paraId="67FD61AB" w14:textId="77777777">
        <w:trPr>
          <w:trHeight w:val="1124"/>
        </w:trPr>
        <w:tc>
          <w:tcPr>
            <w:tcW w:w="35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3F7E8" w14:textId="77777777" w:rsidR="00240E00" w:rsidRDefault="00240E00">
            <w:pPr>
              <w:spacing w:after="0" w:line="240" w:lineRule="auto"/>
            </w:pPr>
          </w:p>
          <w:p w14:paraId="63FA2A5D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.......................................................</w:t>
            </w:r>
          </w:p>
          <w:p w14:paraId="0F381CA3" w14:textId="77777777" w:rsidR="00240E00" w:rsidRDefault="00240E00">
            <w:pPr>
              <w:spacing w:after="0" w:line="240" w:lineRule="auto"/>
            </w:pPr>
          </w:p>
          <w:p w14:paraId="76AF4D70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Pro-</w:t>
            </w:r>
            <w:proofErr w:type="spellStart"/>
            <w:r>
              <w:rPr>
                <w:color w:val="000000"/>
              </w:rPr>
              <w:t>Rector</w:t>
            </w:r>
            <w:proofErr w:type="spellEnd"/>
            <w:r>
              <w:rPr>
                <w:color w:val="000000"/>
              </w:rPr>
              <w:t xml:space="preserve"> of Graduate Studies</w:t>
            </w:r>
          </w:p>
          <w:p w14:paraId="3E3AB2AE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UNICAMP</w:t>
            </w:r>
          </w:p>
          <w:p w14:paraId="6CE593C0" w14:textId="77777777" w:rsidR="00240E00" w:rsidRDefault="00DD426A">
            <w:pPr>
              <w:spacing w:after="240" w:line="240" w:lineRule="auto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38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22516" w14:textId="77777777" w:rsidR="00240E00" w:rsidRDefault="00240E00">
            <w:pPr>
              <w:spacing w:after="0" w:line="240" w:lineRule="auto"/>
            </w:pPr>
          </w:p>
          <w:p w14:paraId="56358C0A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........................................................</w:t>
            </w:r>
          </w:p>
          <w:p w14:paraId="5F4A4DAC" w14:textId="77777777" w:rsidR="00240E00" w:rsidRDefault="00240E00">
            <w:pPr>
              <w:spacing w:after="0" w:line="240" w:lineRule="auto"/>
            </w:pPr>
          </w:p>
          <w:p w14:paraId="4092AADB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(position/</w:t>
            </w:r>
            <w:proofErr w:type="spellStart"/>
            <w:r>
              <w:rPr>
                <w:color w:val="000000"/>
              </w:rPr>
              <w:t>function</w:t>
            </w:r>
            <w:proofErr w:type="spellEnd"/>
            <w:r>
              <w:rPr>
                <w:color w:val="000000"/>
              </w:rPr>
              <w:t>)</w:t>
            </w:r>
          </w:p>
          <w:p w14:paraId="55B17890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 </w:t>
            </w:r>
            <w:proofErr w:type="spellStart"/>
            <w:r>
              <w:rPr>
                <w:color w:val="000000"/>
              </w:rPr>
              <w:t>Foreign</w:t>
            </w:r>
            <w:proofErr w:type="spellEnd"/>
            <w:r>
              <w:rPr>
                <w:color w:val="000000"/>
              </w:rPr>
              <w:t xml:space="preserve"> Institution</w:t>
            </w:r>
          </w:p>
          <w:p w14:paraId="146B0076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240E00" w14:paraId="79FCDF3E" w14:textId="77777777">
        <w:trPr>
          <w:trHeight w:val="1126"/>
        </w:trPr>
        <w:tc>
          <w:tcPr>
            <w:tcW w:w="35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8BCCD" w14:textId="77777777" w:rsidR="00240E00" w:rsidRDefault="00240E00">
            <w:pPr>
              <w:spacing w:after="0" w:line="240" w:lineRule="auto"/>
            </w:pPr>
          </w:p>
          <w:p w14:paraId="449002F4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...........................................................</w:t>
            </w:r>
          </w:p>
          <w:p w14:paraId="63CE157E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CPG </w:t>
            </w:r>
            <w:proofErr w:type="spellStart"/>
            <w:r>
              <w:rPr>
                <w:color w:val="000000"/>
              </w:rPr>
              <w:t>Coordinator</w:t>
            </w:r>
            <w:proofErr w:type="spellEnd"/>
          </w:p>
          <w:p w14:paraId="741B6E38" w14:textId="77777777" w:rsidR="00240E00" w:rsidRDefault="00240E00">
            <w:pPr>
              <w:spacing w:after="0" w:line="240" w:lineRule="auto"/>
            </w:pPr>
          </w:p>
        </w:tc>
        <w:tc>
          <w:tcPr>
            <w:tcW w:w="38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04650" w14:textId="77777777" w:rsidR="00240E00" w:rsidRDefault="00240E00">
            <w:pPr>
              <w:spacing w:after="0" w:line="240" w:lineRule="auto"/>
            </w:pPr>
          </w:p>
          <w:p w14:paraId="17766187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...........................................................</w:t>
            </w:r>
          </w:p>
          <w:p w14:paraId="33883230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 </w:t>
            </w:r>
            <w:proofErr w:type="spellStart"/>
            <w:r>
              <w:rPr>
                <w:color w:val="000000"/>
              </w:rPr>
              <w:t>Coordinator</w:t>
            </w:r>
            <w:proofErr w:type="spellEnd"/>
          </w:p>
          <w:p w14:paraId="0AFA337B" w14:textId="77777777" w:rsidR="00240E00" w:rsidRDefault="00DD426A">
            <w:pPr>
              <w:spacing w:after="240" w:line="240" w:lineRule="auto"/>
            </w:pPr>
            <w:r>
              <w:br/>
            </w:r>
            <w:r>
              <w:br/>
            </w:r>
          </w:p>
          <w:p w14:paraId="3B95B992" w14:textId="77777777" w:rsidR="00240E00" w:rsidRDefault="00DD426A">
            <w:pPr>
              <w:spacing w:after="0" w:line="240" w:lineRule="auto"/>
              <w:jc w:val="both"/>
            </w:pPr>
            <w:r>
              <w:rPr>
                <w:color w:val="000000"/>
              </w:rPr>
              <w:t>      </w:t>
            </w:r>
          </w:p>
        </w:tc>
      </w:tr>
    </w:tbl>
    <w:p w14:paraId="750D391E" w14:textId="77777777" w:rsidR="00240E00" w:rsidRDefault="00240E00">
      <w:pPr>
        <w:spacing w:after="0" w:line="240" w:lineRule="auto"/>
      </w:pPr>
    </w:p>
    <w:p w14:paraId="17552DCF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>..........................................................                     ...........................................................</w:t>
      </w:r>
    </w:p>
    <w:p w14:paraId="39CB260E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UNICAMP                                             </w:t>
      </w:r>
      <w:proofErr w:type="spellStart"/>
      <w:r>
        <w:rPr>
          <w:color w:val="000000"/>
        </w:rPr>
        <w:t>Advisor</w:t>
      </w:r>
      <w:proofErr w:type="spellEnd"/>
      <w:r>
        <w:rPr>
          <w:color w:val="000000"/>
        </w:rPr>
        <w:t xml:space="preserve"> at FOREIGN UNIVERSITY</w:t>
      </w:r>
    </w:p>
    <w:p w14:paraId="417FC858" w14:textId="77777777" w:rsidR="00240E00" w:rsidRDefault="00DD426A">
      <w:pPr>
        <w:spacing w:after="0" w:line="240" w:lineRule="auto"/>
        <w:jc w:val="both"/>
      </w:pPr>
      <w:r>
        <w:rPr>
          <w:color w:val="000000"/>
        </w:rPr>
        <w:t>      </w:t>
      </w:r>
    </w:p>
    <w:p w14:paraId="5E35A8F7" w14:textId="77777777" w:rsidR="00240E00" w:rsidRDefault="00DD426A">
      <w:pPr>
        <w:spacing w:after="240" w:line="240" w:lineRule="auto"/>
      </w:pPr>
      <w:r>
        <w:br/>
      </w:r>
    </w:p>
    <w:p w14:paraId="4B9FF322" w14:textId="77777777" w:rsidR="00240E00" w:rsidRDefault="00DD426A">
      <w:pPr>
        <w:spacing w:line="240" w:lineRule="auto"/>
        <w:jc w:val="both"/>
      </w:pPr>
      <w:r>
        <w:rPr>
          <w:color w:val="000000"/>
        </w:rPr>
        <w:t>..........................................................</w:t>
      </w:r>
    </w:p>
    <w:p w14:paraId="523F2C4D" w14:textId="77777777" w:rsidR="00240E00" w:rsidRDefault="00DD426A">
      <w:pPr>
        <w:spacing w:line="240" w:lineRule="auto"/>
        <w:jc w:val="both"/>
      </w:pPr>
      <w:proofErr w:type="spellStart"/>
      <w:r>
        <w:rPr>
          <w:color w:val="000000"/>
        </w:rPr>
        <w:t>Student</w:t>
      </w:r>
      <w:proofErr w:type="spellEnd"/>
    </w:p>
    <w:p w14:paraId="5C9374B7" w14:textId="77777777" w:rsidR="00240E00" w:rsidRDefault="00240E00"/>
    <w:sectPr w:rsidR="00240E0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3D32" w14:textId="77777777" w:rsidR="0052648B" w:rsidRDefault="0052648B">
      <w:pPr>
        <w:spacing w:after="0" w:line="240" w:lineRule="auto"/>
      </w:pPr>
      <w:r>
        <w:separator/>
      </w:r>
    </w:p>
  </w:endnote>
  <w:endnote w:type="continuationSeparator" w:id="0">
    <w:p w14:paraId="3C665FC9" w14:textId="77777777" w:rsidR="0052648B" w:rsidRDefault="0052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C97C" w14:textId="77777777" w:rsidR="0052648B" w:rsidRDefault="0052648B">
      <w:pPr>
        <w:spacing w:after="0" w:line="240" w:lineRule="auto"/>
      </w:pPr>
      <w:r>
        <w:separator/>
      </w:r>
    </w:p>
  </w:footnote>
  <w:footnote w:type="continuationSeparator" w:id="0">
    <w:p w14:paraId="3D113064" w14:textId="77777777" w:rsidR="0052648B" w:rsidRDefault="0052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7607" w14:textId="4A130EB9" w:rsidR="00240E00" w:rsidRDefault="00A64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CFB013" wp14:editId="65F817D1">
          <wp:extent cx="434188" cy="485775"/>
          <wp:effectExtent l="0" t="0" r="4445" b="0"/>
          <wp:docPr id="298531981" name="Imagem 1" descr="Uma imagem contendo bicicleta, grande, laranja, tr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1981" name="Imagem 1" descr="Uma imagem contendo bicicleta, grande, laranja, trem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79" cy="51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426A">
      <w:rPr>
        <w:color w:val="000000"/>
      </w:rPr>
      <w:t xml:space="preserve">                                                                                                          </w:t>
    </w:r>
    <w:proofErr w:type="spellStart"/>
    <w:r w:rsidR="00DD426A">
      <w:rPr>
        <w:color w:val="000000"/>
      </w:rPr>
      <w:t>Partner</w:t>
    </w:r>
    <w:proofErr w:type="spellEnd"/>
    <w:r w:rsidR="00DD426A">
      <w:rPr>
        <w:color w:val="000000"/>
      </w:rPr>
      <w:t xml:space="preserve"> </w:t>
    </w:r>
    <w:proofErr w:type="spellStart"/>
    <w:r w:rsidR="00DD426A">
      <w:rPr>
        <w:color w:val="000000"/>
      </w:rPr>
      <w:t>University’s</w:t>
    </w:r>
    <w:proofErr w:type="spellEnd"/>
    <w:r w:rsidR="00DD426A">
      <w:rPr>
        <w:color w:val="000000"/>
      </w:rPr>
      <w:t xml:space="preserve"> Logo</w:t>
    </w:r>
  </w:p>
  <w:p w14:paraId="0583C79C" w14:textId="77777777" w:rsidR="00240E00" w:rsidRDefault="00240E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170"/>
    <w:multiLevelType w:val="multilevel"/>
    <w:tmpl w:val="B346F9B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7E867C4"/>
    <w:multiLevelType w:val="multilevel"/>
    <w:tmpl w:val="179E911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567D4E86"/>
    <w:multiLevelType w:val="multilevel"/>
    <w:tmpl w:val="7DB28C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67C65F3C"/>
    <w:multiLevelType w:val="multilevel"/>
    <w:tmpl w:val="904C207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2042969360">
    <w:abstractNumId w:val="0"/>
  </w:num>
  <w:num w:numId="2" w16cid:durableId="1978879236">
    <w:abstractNumId w:val="3"/>
  </w:num>
  <w:num w:numId="3" w16cid:durableId="1071536935">
    <w:abstractNumId w:val="2"/>
  </w:num>
  <w:num w:numId="4" w16cid:durableId="1240335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00"/>
    <w:rsid w:val="00105DD3"/>
    <w:rsid w:val="00240E00"/>
    <w:rsid w:val="00374C0A"/>
    <w:rsid w:val="0052648B"/>
    <w:rsid w:val="00747D26"/>
    <w:rsid w:val="00A6474D"/>
    <w:rsid w:val="00BC7036"/>
    <w:rsid w:val="00BF1264"/>
    <w:rsid w:val="00C91DF6"/>
    <w:rsid w:val="00DA69FF"/>
    <w:rsid w:val="00DD426A"/>
    <w:rsid w:val="00E25812"/>
    <w:rsid w:val="00F81F7B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1C76"/>
  <w15:docId w15:val="{8B88E690-DD90-44CC-8E26-279BFC68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E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BE3FA3"/>
  </w:style>
  <w:style w:type="paragraph" w:styleId="PargrafodaLista">
    <w:name w:val="List Paragraph"/>
    <w:basedOn w:val="Normal"/>
    <w:uiPriority w:val="34"/>
    <w:qFormat/>
    <w:rsid w:val="00AC2A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2B4"/>
  </w:style>
  <w:style w:type="paragraph" w:styleId="Rodap">
    <w:name w:val="footer"/>
    <w:basedOn w:val="Normal"/>
    <w:link w:val="RodapChar"/>
    <w:uiPriority w:val="99"/>
    <w:unhideWhenUsed/>
    <w:rsid w:val="00C24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2B4"/>
  </w:style>
  <w:style w:type="paragraph" w:styleId="Recuodecorpodetexto">
    <w:name w:val="Body Text Indent"/>
    <w:basedOn w:val="Normal"/>
    <w:link w:val="RecuodecorpodetextoChar"/>
    <w:uiPriority w:val="99"/>
    <w:unhideWhenUsed/>
    <w:rsid w:val="00271C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C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44Ae6Vlux2kAx4RNEKcDUf8ysw==">AMUW2mWQUc+KYcu/ZIo6JSgHH7EcObmKyU3I57QdgJRdlH8OyBEmXEw9JhkGJ7IXGsYCrjcsHwpn/9XG90oVgCGZt3wZTP+SgwEw51Fv1ZYhGMW0D5klbqY=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1974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Bruno dos Santos Claudio Bispo</cp:lastModifiedBy>
  <cp:revision>4</cp:revision>
  <dcterms:created xsi:type="dcterms:W3CDTF">2026-02-06T14:36:00Z</dcterms:created>
  <dcterms:modified xsi:type="dcterms:W3CDTF">2026-02-10T13:37:00Z</dcterms:modified>
</cp:coreProperties>
</file>